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CF" w:rsidRPr="00002DBC" w:rsidRDefault="00D050FA" w:rsidP="00002DBC">
      <w:pPr>
        <w:pStyle w:val="Titre1"/>
        <w:jc w:val="both"/>
        <w:rPr>
          <w:rFonts w:eastAsia="Times New Roman"/>
          <w:b/>
          <w:sz w:val="36"/>
          <w:shd w:val="clear" w:color="auto" w:fill="FFFFFF"/>
          <w:lang w:eastAsia="fr-FR"/>
        </w:rPr>
      </w:pPr>
      <w:r w:rsidRPr="00002DBC">
        <w:rPr>
          <w:rFonts w:eastAsia="Times New Roman"/>
          <w:b/>
          <w:sz w:val="36"/>
          <w:shd w:val="clear" w:color="auto" w:fill="FFFFFF"/>
          <w:lang w:eastAsia="fr-FR"/>
        </w:rPr>
        <w:t xml:space="preserve">Ingénieur de recherche en </w:t>
      </w:r>
      <w:r w:rsidR="00002DBC" w:rsidRPr="00002DBC">
        <w:rPr>
          <w:rFonts w:eastAsia="Times New Roman"/>
          <w:b/>
          <w:sz w:val="36"/>
          <w:shd w:val="clear" w:color="auto" w:fill="FFFFFF"/>
          <w:lang w:eastAsia="fr-FR"/>
        </w:rPr>
        <w:t>microfluidique</w:t>
      </w:r>
    </w:p>
    <w:p w:rsidR="00002DBC" w:rsidRDefault="00764A54" w:rsidP="00002DBC">
      <w:pPr>
        <w:jc w:val="both"/>
        <w:rPr>
          <w:lang w:eastAsia="fr-FR"/>
        </w:rPr>
      </w:pPr>
      <w:r w:rsidRPr="00002DBC">
        <w:rPr>
          <w:b/>
        </w:rPr>
        <w:t>Mission de recherche :</w:t>
      </w:r>
      <w:r w:rsidR="003308B3">
        <w:t xml:space="preserve"> Mis</w:t>
      </w:r>
      <w:r w:rsidR="00DE1334">
        <w:t>e</w:t>
      </w:r>
      <w:r w:rsidR="003308B3">
        <w:t xml:space="preserve"> en place d’un procédé de fabrication par microfluidique de films fonctionnels à gradient de propriétés pour l’acoustique</w:t>
      </w:r>
      <w:r w:rsidR="00002DBC">
        <w:t>.</w:t>
      </w:r>
    </w:p>
    <w:p w:rsidR="009354CF" w:rsidRDefault="007C0123" w:rsidP="00002DBC">
      <w:pPr>
        <w:jc w:val="both"/>
        <w:rPr>
          <w:lang w:eastAsia="fr-FR"/>
        </w:rPr>
      </w:pPr>
      <w:r>
        <w:rPr>
          <w:lang w:eastAsia="fr-FR"/>
        </w:rPr>
        <w:t xml:space="preserve">Les métasurfaces </w:t>
      </w:r>
      <w:r w:rsidR="00635FC7">
        <w:rPr>
          <w:lang w:eastAsia="fr-FR"/>
        </w:rPr>
        <w:t>sont des matériaux ultrafins</w:t>
      </w:r>
      <w:r w:rsidR="002B57E8">
        <w:rPr>
          <w:lang w:eastAsia="fr-FR"/>
        </w:rPr>
        <w:t xml:space="preserve"> ou des films</w:t>
      </w:r>
      <w:r w:rsidR="00635FC7">
        <w:rPr>
          <w:lang w:eastAsia="fr-FR"/>
        </w:rPr>
        <w:t xml:space="preserve"> qui permettent de manipuler/moduler un front d’onde à une échelle sub-longueur d’onde. Si ce concept a initialement surgi en optique au début des années 2010, les métasurfaces acoustiques suscitent également un intérêt croissant de la</w:t>
      </w:r>
      <w:r w:rsidR="00C90AEF">
        <w:rPr>
          <w:lang w:eastAsia="fr-FR"/>
        </w:rPr>
        <w:t xml:space="preserve"> part de la</w:t>
      </w:r>
      <w:r w:rsidR="00635FC7">
        <w:rPr>
          <w:lang w:eastAsia="fr-FR"/>
        </w:rPr>
        <w:t xml:space="preserve"> communauté scientifique. </w:t>
      </w:r>
      <w:r w:rsidR="002B57E8">
        <w:rPr>
          <w:lang w:eastAsia="fr-FR"/>
        </w:rPr>
        <w:t>Cependant, l</w:t>
      </w:r>
      <w:r w:rsidR="00635FC7">
        <w:rPr>
          <w:lang w:eastAsia="fr-FR"/>
        </w:rPr>
        <w:t xml:space="preserve">a majorité des travaux publiés </w:t>
      </w:r>
      <w:r w:rsidR="0090467A">
        <w:rPr>
          <w:lang w:eastAsia="fr-FR"/>
        </w:rPr>
        <w:t xml:space="preserve">sur le sujet </w:t>
      </w:r>
      <w:r w:rsidR="00C90AEF">
        <w:rPr>
          <w:lang w:eastAsia="fr-FR"/>
        </w:rPr>
        <w:t xml:space="preserve">ont </w:t>
      </w:r>
      <w:r w:rsidR="00635FC7">
        <w:rPr>
          <w:lang w:eastAsia="fr-FR"/>
        </w:rPr>
        <w:t>trait</w:t>
      </w:r>
      <w:r w:rsidR="00C90AEF">
        <w:rPr>
          <w:lang w:eastAsia="fr-FR"/>
        </w:rPr>
        <w:t>é</w:t>
      </w:r>
      <w:r w:rsidR="00635FC7">
        <w:rPr>
          <w:lang w:eastAsia="fr-FR"/>
        </w:rPr>
        <w:t xml:space="preserve"> de la manipulation du son dans l’air alors </w:t>
      </w:r>
      <w:r w:rsidR="002B57E8">
        <w:rPr>
          <w:lang w:eastAsia="fr-FR"/>
        </w:rPr>
        <w:t xml:space="preserve">que </w:t>
      </w:r>
      <w:r w:rsidR="00635FC7">
        <w:rPr>
          <w:lang w:eastAsia="fr-FR"/>
        </w:rPr>
        <w:t xml:space="preserve">la modulation d’un front d’onde dans l’eau </w:t>
      </w:r>
      <w:r w:rsidR="002B57E8">
        <w:rPr>
          <w:lang w:eastAsia="fr-FR"/>
        </w:rPr>
        <w:t xml:space="preserve">aux fréquences ultrasonores </w:t>
      </w:r>
      <w:r w:rsidR="00635FC7">
        <w:rPr>
          <w:lang w:eastAsia="fr-FR"/>
        </w:rPr>
        <w:t>présente autant d’intérêt pour de</w:t>
      </w:r>
      <w:r w:rsidR="002B57E8">
        <w:rPr>
          <w:lang w:eastAsia="fr-FR"/>
        </w:rPr>
        <w:t>s applications en acoustique sous-marine ou</w:t>
      </w:r>
      <w:r w:rsidR="00635FC7">
        <w:rPr>
          <w:lang w:eastAsia="fr-FR"/>
        </w:rPr>
        <w:t xml:space="preserve"> </w:t>
      </w:r>
      <w:r w:rsidR="002B57E8">
        <w:rPr>
          <w:lang w:eastAsia="fr-FR"/>
        </w:rPr>
        <w:t>médicale</w:t>
      </w:r>
      <w:r w:rsidR="00635FC7">
        <w:rPr>
          <w:lang w:eastAsia="fr-FR"/>
        </w:rPr>
        <w:t>.</w:t>
      </w:r>
    </w:p>
    <w:p w:rsidR="009354CF" w:rsidRDefault="00635FC7" w:rsidP="00002DBC">
      <w:pPr>
        <w:jc w:val="both"/>
        <w:rPr>
          <w:lang w:eastAsia="fr-FR"/>
        </w:rPr>
      </w:pPr>
      <w:r>
        <w:rPr>
          <w:lang w:eastAsia="fr-FR"/>
        </w:rPr>
        <w:t xml:space="preserve">Nous avons récemment proposé une voie originale </w:t>
      </w:r>
      <w:r w:rsidR="006F0447">
        <w:rPr>
          <w:lang w:eastAsia="fr-FR"/>
        </w:rPr>
        <w:t xml:space="preserve">combinant diverses techniques empruntées au monde de la matière molle pour fabriquer des métasurfaces </w:t>
      </w:r>
      <w:r w:rsidR="00C90AEF">
        <w:rPr>
          <w:lang w:eastAsia="fr-FR"/>
        </w:rPr>
        <w:t xml:space="preserve">ultrasonores </w:t>
      </w:r>
      <w:r w:rsidR="006F0447">
        <w:rPr>
          <w:lang w:eastAsia="fr-FR"/>
        </w:rPr>
        <w:t xml:space="preserve">à base d’élastomères poreux. Ces dernières nous ont permis </w:t>
      </w:r>
      <w:r w:rsidR="0090467A">
        <w:rPr>
          <w:lang w:eastAsia="fr-FR"/>
        </w:rPr>
        <w:t xml:space="preserve">notamment </w:t>
      </w:r>
      <w:r w:rsidR="006F0447">
        <w:rPr>
          <w:lang w:eastAsia="fr-FR"/>
        </w:rPr>
        <w:t xml:space="preserve">de dévier, focaliser </w:t>
      </w:r>
      <w:r w:rsidR="002B57E8">
        <w:rPr>
          <w:lang w:eastAsia="fr-FR"/>
        </w:rPr>
        <w:t>(cf figure) ou encore</w:t>
      </w:r>
      <w:r w:rsidR="006F0447">
        <w:rPr>
          <w:lang w:eastAsia="fr-FR"/>
        </w:rPr>
        <w:t xml:space="preserve"> « twister » un front d’onde </w:t>
      </w:r>
      <w:r w:rsidR="002B57E8">
        <w:rPr>
          <w:lang w:eastAsia="fr-FR"/>
        </w:rPr>
        <w:t xml:space="preserve">acoustique </w:t>
      </w:r>
      <w:r w:rsidR="006F0447">
        <w:rPr>
          <w:lang w:eastAsia="fr-FR"/>
        </w:rPr>
        <w:t>initialement plan.</w:t>
      </w:r>
    </w:p>
    <w:p w:rsidR="00B3442F" w:rsidRDefault="002B57E8" w:rsidP="003308B3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86025" cy="1690270"/>
            <wp:effectExtent l="0" t="0" r="0" b="0"/>
            <wp:docPr id="2" name="Imag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 rotWithShape="1">
                    <a:blip r:embed="rId5"/>
                    <a:srcRect l="11127" t="2473" r="5133" b="24396"/>
                    <a:stretch/>
                  </pic:blipFill>
                  <pic:spPr bwMode="auto">
                    <a:xfrm>
                      <a:off x="0" y="0"/>
                      <a:ext cx="2508972" cy="1705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123">
        <w:rPr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2595110" cy="1800000"/>
            <wp:effectExtent l="2540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7-12-20 12.22.4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1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A54" w:rsidRPr="00002DBC" w:rsidRDefault="00764A54" w:rsidP="00002DBC">
      <w:pPr>
        <w:jc w:val="center"/>
        <w:rPr>
          <w:i/>
          <w:sz w:val="20"/>
          <w:lang w:eastAsia="fr-FR"/>
        </w:rPr>
      </w:pPr>
      <w:r w:rsidRPr="00002DBC">
        <w:rPr>
          <w:i/>
          <w:sz w:val="20"/>
          <w:lang w:eastAsia="fr-FR"/>
        </w:rPr>
        <w:t>Exemple de métasurface permettant de focaliser les ultrasons</w:t>
      </w:r>
      <w:r w:rsidR="00002DBC">
        <w:rPr>
          <w:i/>
          <w:sz w:val="20"/>
          <w:lang w:eastAsia="fr-FR"/>
        </w:rPr>
        <w:t xml:space="preserve"> : à gauche, </w:t>
      </w:r>
      <w:r w:rsidR="004C716D">
        <w:rPr>
          <w:i/>
          <w:sz w:val="20"/>
          <w:lang w:eastAsia="fr-FR"/>
        </w:rPr>
        <w:t xml:space="preserve">transducteur à ultrasons et </w:t>
      </w:r>
      <w:r w:rsidR="00002DBC">
        <w:rPr>
          <w:i/>
          <w:sz w:val="20"/>
          <w:lang w:eastAsia="fr-FR"/>
        </w:rPr>
        <w:t>réalisation expérimental</w:t>
      </w:r>
      <w:r w:rsidR="00B23148">
        <w:rPr>
          <w:i/>
          <w:sz w:val="20"/>
          <w:lang w:eastAsia="fr-FR"/>
        </w:rPr>
        <w:t>e</w:t>
      </w:r>
      <w:r w:rsidR="00002DBC">
        <w:rPr>
          <w:i/>
          <w:sz w:val="20"/>
          <w:lang w:eastAsia="fr-FR"/>
        </w:rPr>
        <w:t xml:space="preserve"> d’un </w:t>
      </w:r>
      <w:r w:rsidR="004C716D">
        <w:rPr>
          <w:i/>
          <w:sz w:val="20"/>
          <w:lang w:eastAsia="fr-FR"/>
        </w:rPr>
        <w:t xml:space="preserve">film </w:t>
      </w:r>
      <w:r w:rsidR="00002DBC">
        <w:rPr>
          <w:i/>
          <w:sz w:val="20"/>
          <w:lang w:eastAsia="fr-FR"/>
        </w:rPr>
        <w:t>fin à gradient radial de porosité </w:t>
      </w:r>
      <w:r w:rsidR="004C716D">
        <w:rPr>
          <w:i/>
          <w:sz w:val="20"/>
          <w:lang w:eastAsia="fr-FR"/>
        </w:rPr>
        <w:t xml:space="preserve">(niveaux de blancs) </w:t>
      </w:r>
      <w:r w:rsidR="00002DBC">
        <w:rPr>
          <w:i/>
          <w:sz w:val="20"/>
          <w:lang w:eastAsia="fr-FR"/>
        </w:rPr>
        <w:t>; à droite, illustration de la focalisation acoustique qui résulte</w:t>
      </w:r>
      <w:r w:rsidR="004C716D">
        <w:rPr>
          <w:i/>
          <w:sz w:val="20"/>
          <w:lang w:eastAsia="fr-FR"/>
        </w:rPr>
        <w:t xml:space="preserve"> lorsque le film est apposé au transducteur</w:t>
      </w:r>
      <w:r w:rsidR="00B23148">
        <w:rPr>
          <w:i/>
          <w:sz w:val="20"/>
          <w:lang w:eastAsia="fr-FR"/>
        </w:rPr>
        <w:t>.</w:t>
      </w:r>
    </w:p>
    <w:p w:rsidR="00F77456" w:rsidRDefault="003308B3" w:rsidP="00002DBC">
      <w:pPr>
        <w:jc w:val="both"/>
        <w:rPr>
          <w:lang w:eastAsia="fr-FR"/>
        </w:rPr>
      </w:pPr>
      <w:r>
        <w:rPr>
          <w:lang w:eastAsia="fr-FR"/>
        </w:rPr>
        <w:t>L’objectif de ce projet est</w:t>
      </w:r>
      <w:r w:rsidR="00B23148">
        <w:rPr>
          <w:lang w:eastAsia="fr-FR"/>
        </w:rPr>
        <w:t>, à court terme,</w:t>
      </w:r>
      <w:r>
        <w:rPr>
          <w:lang w:eastAsia="fr-FR"/>
        </w:rPr>
        <w:t xml:space="preserve"> de</w:t>
      </w:r>
      <w:r w:rsidRPr="00D050FA">
        <w:rPr>
          <w:lang w:eastAsia="fr-FR"/>
        </w:rPr>
        <w:t xml:space="preserve"> développer une </w:t>
      </w:r>
      <w:r w:rsidR="00B23148">
        <w:rPr>
          <w:lang w:eastAsia="fr-FR"/>
        </w:rPr>
        <w:t xml:space="preserve">buse d’injection avancée (type impression 3D) </w:t>
      </w:r>
      <w:r>
        <w:rPr>
          <w:lang w:eastAsia="fr-FR"/>
        </w:rPr>
        <w:t xml:space="preserve">offrant un contrôle spatial/temporel de la composition de la résine à déposer. </w:t>
      </w:r>
      <w:r w:rsidR="00B23148">
        <w:rPr>
          <w:lang w:eastAsia="fr-FR"/>
        </w:rPr>
        <w:t>Nous souhaitons effectiv</w:t>
      </w:r>
      <w:r w:rsidR="00F77456">
        <w:rPr>
          <w:lang w:eastAsia="fr-FR"/>
        </w:rPr>
        <w:t>e</w:t>
      </w:r>
      <w:r w:rsidR="00B23148">
        <w:rPr>
          <w:lang w:eastAsia="fr-FR"/>
        </w:rPr>
        <w:t xml:space="preserve">ment pouvoir </w:t>
      </w:r>
      <w:r>
        <w:rPr>
          <w:lang w:eastAsia="fr-FR"/>
        </w:rPr>
        <w:t xml:space="preserve">moduler à loisir la composition macroscopique d’une structure (échelle de l’ordre du cm) par la gestion de gradients microscopiques à l’échelle de la centaine de µm. </w:t>
      </w:r>
      <w:r w:rsidR="00B23148">
        <w:rPr>
          <w:lang w:eastAsia="fr-FR"/>
        </w:rPr>
        <w:t>L’ingénieur en charge de ce développement devra concevoir et fabriquer la buse microfluidique pour contrôler la déposition de résines multi-composants, et apprendre à gérer le mélange amont des résines aux propriétés parfois complexes (crémage, sédimentation, seuil rhéologique, etc.).</w:t>
      </w:r>
      <w:r w:rsidR="00F77456">
        <w:rPr>
          <w:lang w:eastAsia="fr-FR"/>
        </w:rPr>
        <w:br/>
      </w:r>
      <w:r w:rsidR="00F77456">
        <w:rPr>
          <w:rFonts w:cstheme="minorHAnsi"/>
          <w:lang w:eastAsia="fr-FR"/>
        </w:rPr>
        <w:t>À</w:t>
      </w:r>
      <w:r w:rsidR="00F77456">
        <w:rPr>
          <w:lang w:eastAsia="fr-FR"/>
        </w:rPr>
        <w:t xml:space="preserve"> moyen terme, le fruit de ce développement consistera en un prototype robuste de déposition de films fins à composition variable ; également, l’intégration d’une source lumineuse pourra permettre d’induire la photo-polymérisation « en vol » des résines. </w:t>
      </w:r>
      <w:r w:rsidR="00F77456">
        <w:rPr>
          <w:rFonts w:cstheme="minorHAnsi"/>
          <w:lang w:eastAsia="fr-FR"/>
        </w:rPr>
        <w:t>À</w:t>
      </w:r>
      <w:r w:rsidR="00F77456">
        <w:rPr>
          <w:lang w:eastAsia="fr-FR"/>
        </w:rPr>
        <w:t xml:space="preserve"> long terme, il est envisageable </w:t>
      </w:r>
      <w:r w:rsidR="00567809">
        <w:rPr>
          <w:lang w:eastAsia="fr-FR"/>
        </w:rPr>
        <w:t>d’</w:t>
      </w:r>
      <w:r w:rsidR="00567809">
        <w:rPr>
          <w:lang w:eastAsia="fr-FR"/>
        </w:rPr>
        <w:t>é</w:t>
      </w:r>
      <w:r w:rsidR="00567809">
        <w:rPr>
          <w:lang w:eastAsia="fr-FR"/>
        </w:rPr>
        <w:t>tendre</w:t>
      </w:r>
      <w:r w:rsidR="00F77456">
        <w:rPr>
          <w:lang w:eastAsia="fr-FR"/>
        </w:rPr>
        <w:t xml:space="preserve"> cette technique à l’impression 3D.</w:t>
      </w:r>
    </w:p>
    <w:p w:rsidR="009354CF" w:rsidRDefault="00002DBC" w:rsidP="00002DBC">
      <w:pPr>
        <w:rPr>
          <w:lang w:eastAsia="fr-FR"/>
        </w:rPr>
      </w:pPr>
      <w:r w:rsidRPr="00B23148">
        <w:rPr>
          <w:b/>
          <w:lang w:eastAsia="fr-FR"/>
        </w:rPr>
        <w:t>Compétences principales</w:t>
      </w:r>
      <w:r>
        <w:rPr>
          <w:lang w:eastAsia="fr-FR"/>
        </w:rPr>
        <w:t xml:space="preserve"> : fabrication additive,</w:t>
      </w:r>
      <w:r w:rsidR="004C716D">
        <w:rPr>
          <w:lang w:eastAsia="fr-FR"/>
        </w:rPr>
        <w:t xml:space="preserve"> microfluidiques,</w:t>
      </w:r>
      <w:r>
        <w:rPr>
          <w:lang w:eastAsia="fr-FR"/>
        </w:rPr>
        <w:t xml:space="preserve"> formulation, physico-chimie</w:t>
      </w:r>
      <w:r>
        <w:rPr>
          <w:lang w:eastAsia="fr-FR"/>
        </w:rPr>
        <w:br/>
      </w:r>
      <w:r w:rsidR="000C5270" w:rsidRPr="00B23148">
        <w:rPr>
          <w:b/>
          <w:lang w:eastAsia="fr-FR"/>
        </w:rPr>
        <w:t>Compétences </w:t>
      </w:r>
      <w:r w:rsidRPr="00B23148">
        <w:rPr>
          <w:b/>
          <w:lang w:eastAsia="fr-FR"/>
        </w:rPr>
        <w:t>secondaires</w:t>
      </w:r>
      <w:r>
        <w:rPr>
          <w:lang w:eastAsia="fr-FR"/>
        </w:rPr>
        <w:t xml:space="preserve"> </w:t>
      </w:r>
      <w:r w:rsidR="000C5270">
        <w:rPr>
          <w:lang w:eastAsia="fr-FR"/>
        </w:rPr>
        <w:t xml:space="preserve">: </w:t>
      </w:r>
      <w:r w:rsidR="004C716D">
        <w:rPr>
          <w:lang w:eastAsia="fr-FR"/>
        </w:rPr>
        <w:t>p</w:t>
      </w:r>
      <w:r w:rsidR="000C5270">
        <w:rPr>
          <w:lang w:eastAsia="fr-FR"/>
        </w:rPr>
        <w:t xml:space="preserve">rogrammation, interfaçage, robotique. </w:t>
      </w:r>
    </w:p>
    <w:p w:rsidR="00B23148" w:rsidRDefault="00D715C4" w:rsidP="00002DBC">
      <w:pPr>
        <w:jc w:val="both"/>
      </w:pPr>
      <w:r>
        <w:rPr>
          <w:lang w:eastAsia="fr-FR"/>
        </w:rPr>
        <w:t xml:space="preserve">Emploi prévu pour </w:t>
      </w:r>
      <w:r w:rsidR="00002DBC">
        <w:rPr>
          <w:lang w:eastAsia="fr-FR"/>
        </w:rPr>
        <w:t xml:space="preserve">12 à 24 mois </w:t>
      </w:r>
      <w:r w:rsidR="004C716D">
        <w:rPr>
          <w:lang w:eastAsia="fr-FR"/>
        </w:rPr>
        <w:t xml:space="preserve">selon niveau de formation </w:t>
      </w:r>
      <w:r w:rsidR="00002DBC">
        <w:rPr>
          <w:lang w:eastAsia="fr-FR"/>
        </w:rPr>
        <w:t>et rémunération</w:t>
      </w:r>
      <w:r w:rsidR="004C716D">
        <w:rPr>
          <w:lang w:eastAsia="fr-FR"/>
        </w:rPr>
        <w:t xml:space="preserve"> également selon expérience</w:t>
      </w:r>
      <w:r w:rsidR="00B23148">
        <w:rPr>
          <w:lang w:eastAsia="fr-FR"/>
        </w:rPr>
        <w:t>.</w:t>
      </w:r>
      <w:r w:rsidR="00567809">
        <w:rPr>
          <w:lang w:eastAsia="fr-FR"/>
        </w:rPr>
        <w:t xml:space="preserve"> </w:t>
      </w:r>
      <w:bookmarkStart w:id="0" w:name="_GoBack"/>
      <w:bookmarkEnd w:id="0"/>
      <w:r w:rsidR="00B23148" w:rsidRPr="00B23148">
        <w:rPr>
          <w:b/>
          <w:lang w:eastAsia="fr-FR"/>
        </w:rPr>
        <w:t>Contact</w:t>
      </w:r>
      <w:r w:rsidR="00B23148">
        <w:rPr>
          <w:lang w:eastAsia="fr-FR"/>
        </w:rPr>
        <w:t xml:space="preserve"> : Jacques LENG, laboratoire du Futur (Solvay / CNRS) </w:t>
      </w:r>
      <w:hyperlink r:id="rId7" w:history="1">
        <w:r w:rsidR="00B23148" w:rsidRPr="00EC4F29">
          <w:rPr>
            <w:rStyle w:val="Lienhypertexte"/>
            <w:lang w:eastAsia="fr-FR"/>
          </w:rPr>
          <w:t>jacques.leng-exterieur@solvay.com</w:t>
        </w:r>
      </w:hyperlink>
    </w:p>
    <w:sectPr w:rsidR="00B23148" w:rsidSect="0031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F0"/>
    <w:rsid w:val="00002DBC"/>
    <w:rsid w:val="000C5270"/>
    <w:rsid w:val="002B3C25"/>
    <w:rsid w:val="002B57E8"/>
    <w:rsid w:val="00313CDD"/>
    <w:rsid w:val="003308B3"/>
    <w:rsid w:val="004C716D"/>
    <w:rsid w:val="00567809"/>
    <w:rsid w:val="00635FC7"/>
    <w:rsid w:val="006F0447"/>
    <w:rsid w:val="00764A54"/>
    <w:rsid w:val="007B3423"/>
    <w:rsid w:val="007C0123"/>
    <w:rsid w:val="007F7710"/>
    <w:rsid w:val="008761F0"/>
    <w:rsid w:val="0090467A"/>
    <w:rsid w:val="009354CF"/>
    <w:rsid w:val="00A762E1"/>
    <w:rsid w:val="00AD2D05"/>
    <w:rsid w:val="00B23148"/>
    <w:rsid w:val="00B3442F"/>
    <w:rsid w:val="00C90AEF"/>
    <w:rsid w:val="00D050FA"/>
    <w:rsid w:val="00D715C4"/>
    <w:rsid w:val="00DE1334"/>
    <w:rsid w:val="00F77456"/>
    <w:rsid w:val="00FA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4750"/>
  <w15:docId w15:val="{9CE0A3C3-3A74-45ED-AD4B-5C39195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DD"/>
  </w:style>
  <w:style w:type="paragraph" w:styleId="Titre1">
    <w:name w:val="heading 1"/>
    <w:basedOn w:val="Normal"/>
    <w:next w:val="Normal"/>
    <w:link w:val="Titre1Car"/>
    <w:uiPriority w:val="9"/>
    <w:qFormat/>
    <w:rsid w:val="00D0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05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1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123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F044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044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44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44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44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02DB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23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ues.leng-exterieur@solva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C2DA-82B7-42D9-8C06-D7310838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leng</dc:creator>
  <cp:keywords/>
  <dc:description/>
  <cp:lastModifiedBy>jacques leng</cp:lastModifiedBy>
  <cp:revision>2</cp:revision>
  <dcterms:created xsi:type="dcterms:W3CDTF">2018-09-26T11:41:00Z</dcterms:created>
  <dcterms:modified xsi:type="dcterms:W3CDTF">2018-09-26T11:41:00Z</dcterms:modified>
</cp:coreProperties>
</file>